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502" w:rsidRPr="00E85502" w:rsidRDefault="00E85502" w:rsidP="00E85502">
      <w:pPr>
        <w:pStyle w:val="1"/>
        <w:shd w:val="clear" w:color="auto" w:fill="FFFFFF"/>
        <w:spacing w:before="0" w:beforeAutospacing="0" w:after="0" w:afterAutospacing="0" w:line="360" w:lineRule="auto"/>
        <w:jc w:val="center"/>
        <w:rPr>
          <w:color w:val="000000"/>
          <w:sz w:val="24"/>
          <w:szCs w:val="24"/>
        </w:rPr>
      </w:pPr>
      <w:r w:rsidRPr="00E85502">
        <w:rPr>
          <w:rFonts w:hint="eastAsia"/>
          <w:color w:val="000000"/>
          <w:sz w:val="24"/>
          <w:szCs w:val="24"/>
        </w:rPr>
        <w:t>关于2024年度国家自然科学基金项目申请与结题等有关事项的通告</w:t>
      </w:r>
    </w:p>
    <w:p w:rsidR="00E85502" w:rsidRPr="00E85502" w:rsidRDefault="00E85502" w:rsidP="00E85502">
      <w:pPr>
        <w:pStyle w:val="a4"/>
        <w:shd w:val="clear" w:color="auto" w:fill="FFFFFF"/>
        <w:spacing w:before="0" w:beforeAutospacing="0" w:after="0" w:afterAutospacing="0" w:line="360" w:lineRule="auto"/>
        <w:jc w:val="center"/>
        <w:rPr>
          <w:rFonts w:hint="eastAsia"/>
        </w:rPr>
      </w:pPr>
      <w:r w:rsidRPr="00E85502">
        <w:rPr>
          <w:rFonts w:hint="eastAsia"/>
          <w:color w:val="000000"/>
        </w:rPr>
        <w:t>国科金发计〔2024〕1号</w:t>
      </w:r>
    </w:p>
    <w:p w:rsidR="00E85502" w:rsidRDefault="00E85502" w:rsidP="00E85502">
      <w:pPr>
        <w:pStyle w:val="a4"/>
        <w:shd w:val="clear" w:color="auto" w:fill="FFFFFF"/>
        <w:spacing w:before="0" w:beforeAutospacing="0" w:after="0" w:afterAutospacing="0" w:line="360" w:lineRule="auto"/>
        <w:rPr>
          <w:color w:val="000000"/>
        </w:rPr>
      </w:pPr>
      <w:r w:rsidRPr="00E85502">
        <w:rPr>
          <w:rFonts w:hint="eastAsia"/>
          <w:color w:val="000000"/>
        </w:rPr>
        <w:t xml:space="preserve"> 　　</w:t>
      </w:r>
    </w:p>
    <w:p w:rsidR="00E85502" w:rsidRPr="00E85502" w:rsidRDefault="00E85502" w:rsidP="00E85502">
      <w:pPr>
        <w:pStyle w:val="a4"/>
        <w:shd w:val="clear" w:color="auto" w:fill="FFFFFF"/>
        <w:spacing w:before="0" w:beforeAutospacing="0" w:after="0" w:afterAutospacing="0" w:line="360" w:lineRule="auto"/>
        <w:rPr>
          <w:rFonts w:hint="eastAsia"/>
          <w:color w:val="000000"/>
        </w:rPr>
      </w:pPr>
      <w:r>
        <w:rPr>
          <w:rFonts w:hint="eastAsia"/>
          <w:color w:val="000000"/>
        </w:rPr>
        <w:t xml:space="preserve">    </w:t>
      </w:r>
      <w:r w:rsidRPr="00E85502">
        <w:rPr>
          <w:rFonts w:hint="eastAsia"/>
          <w:color w:val="000000"/>
        </w:rPr>
        <w:t>国家自然科学基金委员会（以下简称自然科学基金委）坚持以习近平新时代中国特色社会主义思想为指导，全面贯彻党的二十大和二十届一中、二中全会精神，深入学</w:t>
      </w:r>
      <w:proofErr w:type="gramStart"/>
      <w:r w:rsidRPr="00E85502">
        <w:rPr>
          <w:rFonts w:hint="eastAsia"/>
          <w:color w:val="000000"/>
        </w:rPr>
        <w:t>习习近</w:t>
      </w:r>
      <w:proofErr w:type="gramEnd"/>
      <w:r w:rsidRPr="00E85502">
        <w:rPr>
          <w:rFonts w:hint="eastAsia"/>
          <w:color w:val="000000"/>
        </w:rPr>
        <w:t>平总书记关于基础研究特别是在中央政治局第三次集体学习时的重要讲话精神，坚持“四个面向”和“两条腿走路”的战略导向，落实主题教育总要求，扎实做好专项审计和</w:t>
      </w:r>
      <w:proofErr w:type="gramStart"/>
      <w:r w:rsidRPr="00E85502">
        <w:rPr>
          <w:rFonts w:hint="eastAsia"/>
          <w:color w:val="000000"/>
        </w:rPr>
        <w:t>驻科技</w:t>
      </w:r>
      <w:proofErr w:type="gramEnd"/>
      <w:r w:rsidRPr="00E85502">
        <w:rPr>
          <w:rFonts w:hint="eastAsia"/>
          <w:color w:val="000000"/>
        </w:rPr>
        <w:t>部纪检监察</w:t>
      </w:r>
      <w:proofErr w:type="gramStart"/>
      <w:r w:rsidRPr="00E85502">
        <w:rPr>
          <w:rFonts w:hint="eastAsia"/>
          <w:color w:val="000000"/>
        </w:rPr>
        <w:t>组监督</w:t>
      </w:r>
      <w:proofErr w:type="gramEnd"/>
      <w:r w:rsidRPr="00E85502">
        <w:rPr>
          <w:rFonts w:hint="eastAsia"/>
          <w:color w:val="000000"/>
        </w:rPr>
        <w:t>建议函提出问题的整改，根据国家自然科学基金（以下简称科学基金）深化改革总体部署，围绕基础研究、应用基础研究和人才培养三大任务，扎实推进各项改革任务落地，深入开展评审专家被“打招呼”专项整治，为实现我国基础研究高质量发展和高水平科技自立自强贡献更大力量。</w:t>
      </w:r>
    </w:p>
    <w:p w:rsidR="00E85502" w:rsidRPr="00E85502" w:rsidRDefault="00E85502" w:rsidP="00E85502">
      <w:pPr>
        <w:pStyle w:val="a4"/>
        <w:shd w:val="clear" w:color="auto" w:fill="FFFFFF"/>
        <w:spacing w:before="0" w:beforeAutospacing="0" w:after="0" w:afterAutospacing="0" w:line="360" w:lineRule="auto"/>
        <w:rPr>
          <w:rFonts w:hint="eastAsia"/>
          <w:color w:val="000000"/>
        </w:rPr>
      </w:pPr>
      <w:r w:rsidRPr="00E85502">
        <w:rPr>
          <w:rFonts w:hint="eastAsia"/>
          <w:color w:val="000000"/>
        </w:rPr>
        <w:t xml:space="preserve">　　按照科学基金资助管理工作安排，现将2024年度科学基金项目申请和2023年资助期满项目结题等工作的有关事项通告如下。</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Style w:val="a5"/>
          <w:rFonts w:hint="eastAsia"/>
          <w:color w:val="000000"/>
        </w:rPr>
        <w:t>一、项目申请</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Fonts w:hint="eastAsia"/>
          <w:b/>
          <w:bCs/>
          <w:color w:val="000000"/>
        </w:rPr>
        <w:t>(</w:t>
      </w:r>
      <w:proofErr w:type="gramStart"/>
      <w:r w:rsidRPr="00E85502">
        <w:rPr>
          <w:rFonts w:hint="eastAsia"/>
          <w:b/>
          <w:bCs/>
          <w:color w:val="000000"/>
        </w:rPr>
        <w:t>一</w:t>
      </w:r>
      <w:proofErr w:type="gramEnd"/>
      <w:r w:rsidRPr="00E85502">
        <w:rPr>
          <w:rFonts w:hint="eastAsia"/>
          <w:b/>
          <w:bCs/>
          <w:color w:val="000000"/>
        </w:rPr>
        <w:t>) 项目申请接收。</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1. 2024年度集中接收申请的项目类型包括：面上项目、重点项目、重点国际（地区）合作研究项目、青年科学基金项目、地区科学基金项目、优秀青年科学基金项目、国家杰出青年科学基金项目、国家杰出青年科学基金延续资助项目、创新研究群体项目、基础科学中心项目、外国学者研究基金项目、数学天元基金项目、国家重大科研仪器研制项目（自由申请）和部分联合基金项目等。集中接收工作于</w:t>
      </w:r>
      <w:r w:rsidRPr="00E85502">
        <w:rPr>
          <w:rFonts w:hint="eastAsia"/>
          <w:b/>
          <w:bCs/>
          <w:color w:val="000000"/>
        </w:rPr>
        <w:t>2024年3月1日开始，3月20日16时截止</w:t>
      </w:r>
      <w:r w:rsidRPr="00E85502">
        <w:rPr>
          <w:rFonts w:hint="eastAsia"/>
          <w:color w:val="000000"/>
        </w:rPr>
        <w:t>。</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2. 上述项目类型以外的其他项目，自然科学基金委将另行公布指南。对于随时接收申请的国际（地区）合作交流项目等，申请人应尽量</w:t>
      </w:r>
      <w:r w:rsidRPr="00E85502">
        <w:rPr>
          <w:rFonts w:hint="eastAsia"/>
          <w:b/>
          <w:bCs/>
          <w:color w:val="000000"/>
        </w:rPr>
        <w:t>避开</w:t>
      </w:r>
      <w:r w:rsidRPr="00E85502">
        <w:rPr>
          <w:rFonts w:hint="eastAsia"/>
          <w:color w:val="000000"/>
        </w:rPr>
        <w:t>集中接收期提交申请。</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Fonts w:hint="eastAsia"/>
          <w:b/>
          <w:bCs/>
          <w:color w:val="000000"/>
        </w:rPr>
        <w:t>(二) 申请人与主要参与者事项。</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1. 申请人应当认真阅读《国家自然科学基金条例》（以下简称《条例》）、《2024年度国家自然科学基金项目指南》（以下简称《指南》）、相关类型项目管理办法、《国家自然科学基金资助项目资金管理办法》（</w:t>
      </w:r>
      <w:proofErr w:type="gramStart"/>
      <w:r w:rsidRPr="00E85502">
        <w:rPr>
          <w:rFonts w:hint="eastAsia"/>
          <w:color w:val="000000"/>
        </w:rPr>
        <w:t>财教〔2021〕</w:t>
      </w:r>
      <w:proofErr w:type="gramEnd"/>
      <w:r w:rsidRPr="00E85502">
        <w:rPr>
          <w:rFonts w:hint="eastAsia"/>
          <w:color w:val="000000"/>
        </w:rPr>
        <w:t>177号，</w:t>
      </w:r>
      <w:r w:rsidRPr="00E85502">
        <w:rPr>
          <w:rFonts w:hint="eastAsia"/>
          <w:color w:val="000000"/>
        </w:rPr>
        <w:lastRenderedPageBreak/>
        <w:t>以下简称《资金管理办法》）及有关规定，于</w:t>
      </w:r>
      <w:r w:rsidRPr="00E85502">
        <w:rPr>
          <w:rFonts w:hint="eastAsia"/>
          <w:b/>
          <w:bCs/>
          <w:color w:val="000000"/>
        </w:rPr>
        <w:t>2024年1月15日以后登录科学基金网络信息系统（以下简称信息系统）</w:t>
      </w:r>
      <w:r w:rsidRPr="00E85502">
        <w:rPr>
          <w:rFonts w:hint="eastAsia"/>
          <w:color w:val="000000"/>
        </w:rPr>
        <w:t>，按照各类型项目申请书的撰写提纲及相关要求撰写申请书。没有信息系统账号的申请人请向依托单位基金管理联系人申请开户。</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2. </w:t>
      </w:r>
      <w:r w:rsidRPr="00E85502">
        <w:rPr>
          <w:rFonts w:hint="eastAsia"/>
          <w:b/>
          <w:bCs/>
          <w:color w:val="000000"/>
        </w:rPr>
        <w:t>2024年，取消面上项目连续两年申请未获资助后暂停一年申请的限制。</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3. 科学基金项目资金管理方式分为包干制和预算制。2024年，青年科学基金项目、优秀青年科学基金项目、国家杰出青年科学基金项目、国家杰出青年科学基金延续资助项目、试点设立的青年学生基础研究项目实行经费包干制，申请人在项目申请时无需编制预算。其余类型项目实行预算制，申请人应当按照《资金管理办法》及有关规定，根据“目标相关性、政策相符性、经济合理性”的基本原则，结合项目研究实际需要，认真如实编报项目预算。</w:t>
      </w:r>
      <w:r w:rsidRPr="00E85502">
        <w:rPr>
          <w:rFonts w:hint="eastAsia"/>
          <w:b/>
          <w:bCs/>
          <w:color w:val="000000"/>
        </w:rPr>
        <w:t>对基础科学中心延续资助项目增设预算评审。严格开展国家重大科研仪器研制项目预算评审，对于申请经费严重超过实际需求的项目将不予资助。</w:t>
      </w:r>
      <w:r w:rsidRPr="00E85502">
        <w:rPr>
          <w:rFonts w:hint="eastAsia"/>
          <w:color w:val="000000"/>
        </w:rPr>
        <w:t>项目申请中有合作研究单位的，申请人和合作研究单位的参与者应当根据各自承担的研究任务分别编报项目预算，经所在单位审核后由项目申请人汇总编制。</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4. </w:t>
      </w:r>
      <w:r w:rsidRPr="00E85502">
        <w:rPr>
          <w:rFonts w:hint="eastAsia"/>
          <w:b/>
          <w:bCs/>
          <w:color w:val="000000"/>
        </w:rPr>
        <w:t>申请人应当根据申请书研究内容从“自由探索类基础研究”和“目标导向类基础研究”中选择一类研究属性。其中，“自由探索类基础研究”是指选题源于科研人员好奇心或创新性学术灵感，且不以满足现阶段应用需求为目的的原创性、前沿性基础研究；“目标导向类基础研究”是指以经济社会发展需要或国家需求为牵引的基础研究。</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对于试点分类评审的面上项目、青年科学基金项目和重点项目，自然科学基金委将结合申请人所选择的研究属性，组织专家进行分类评审。</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5. 申请人应当通过信息系统邀请主要参与者在线填写个人简历，并</w:t>
      </w:r>
      <w:proofErr w:type="gramStart"/>
      <w:r w:rsidRPr="00E85502">
        <w:rPr>
          <w:rFonts w:hint="eastAsia"/>
          <w:color w:val="000000"/>
        </w:rPr>
        <w:t>上传由系统</w:t>
      </w:r>
      <w:proofErr w:type="gramEnd"/>
      <w:r w:rsidRPr="00E85502">
        <w:rPr>
          <w:rFonts w:hint="eastAsia"/>
          <w:color w:val="000000"/>
        </w:rPr>
        <w:t>自动生成的主要参与者PDF格式个人简历文件。对于个人简历中的代表性论文，申请人及主要参与者填写时应当根据其发表时的真实情况如实规范列出所有作者署名，并对本人署名情况进行标注，同时上</w:t>
      </w:r>
      <w:proofErr w:type="gramStart"/>
      <w:r w:rsidRPr="00E85502">
        <w:rPr>
          <w:rFonts w:hint="eastAsia"/>
          <w:color w:val="000000"/>
        </w:rPr>
        <w:t>传公开</w:t>
      </w:r>
      <w:proofErr w:type="gramEnd"/>
      <w:r w:rsidRPr="00E85502">
        <w:rPr>
          <w:rFonts w:hint="eastAsia"/>
          <w:color w:val="000000"/>
        </w:rPr>
        <w:t>发表的代表性论文全文PDF电子版。代表性专著应上传著作封面、摘要、目录、版权页等PDF格式的扫描件。</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lastRenderedPageBreak/>
        <w:t xml:space="preserve">　　6. 申请人申请面上项目、青年科学基金项目、地区科学基金项目、重点项目、优秀青年科学基金项目、国家杰出青年科学基金项目、国家杰出青年科学基金延续资助项目、创新研究群体项目、基础科学中心项目、联合基金项目、国家重大科研仪器研制项目和重大项目，其研究期限由信息系统结合项目类型自动生成，申请人不可更改。</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Fonts w:hint="eastAsia"/>
          <w:b/>
          <w:bCs/>
          <w:color w:val="000000"/>
        </w:rPr>
        <w:t>7. 申请人在提交项目申请前，应当就申请材料全部内容征得主要参与者和合作研究单位同意。</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8. 申请人提交的项目申请如涉及科技伦理敏感领域的，应当经过伦理审查。</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9. 申请人应当确保提供的电子邮箱畅通有效，</w:t>
      </w:r>
      <w:proofErr w:type="gramStart"/>
      <w:r w:rsidRPr="00E85502">
        <w:rPr>
          <w:rFonts w:hint="eastAsia"/>
          <w:color w:val="000000"/>
        </w:rPr>
        <w:t>以便项目</w:t>
      </w:r>
      <w:proofErr w:type="gramEnd"/>
      <w:r w:rsidRPr="00E85502">
        <w:rPr>
          <w:rFonts w:hint="eastAsia"/>
          <w:color w:val="000000"/>
        </w:rPr>
        <w:t>评审工作结束后能够及时接收申请项目批准资助通知或不予资助通知，以及专家评审意见的相关信息，否则由此引起的法律后果由申请人自行承担。</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Fonts w:hint="eastAsia"/>
          <w:b/>
          <w:bCs/>
          <w:color w:val="000000"/>
        </w:rPr>
        <w:t>(三) 依托单位事项。</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依托单位应认真履行主体责任，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w:t>
      </w:r>
      <w:proofErr w:type="gramStart"/>
      <w:r w:rsidRPr="00E85502">
        <w:rPr>
          <w:rFonts w:hint="eastAsia"/>
          <w:color w:val="000000"/>
        </w:rPr>
        <w:t>规</w:t>
      </w:r>
      <w:proofErr w:type="gramEnd"/>
      <w:r w:rsidRPr="00E85502">
        <w:rPr>
          <w:rFonts w:hint="eastAsia"/>
          <w:color w:val="000000"/>
        </w:rPr>
        <w:t>性进行审核，并在规定时间内将申请材料报送自然科学基金委。具体要求如下：</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Fonts w:hint="eastAsia"/>
          <w:b/>
          <w:bCs/>
          <w:color w:val="000000"/>
        </w:rPr>
        <w:t>1. 依托单位应确保本单位、合作研究单位、申请人及主要参与者不在限制申报、承担或参与财政性资金支持的科技活动的期限内。</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2. 依托单位应注重项目申请质量，避免通过“全民动员”、设置硬性指标、实施与是否申请项目挂钩的奖惩措施等方式盲目追求项目申请数量。</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3. 依托单位应提前从信息系统中下载</w:t>
      </w:r>
      <w:r w:rsidRPr="00E85502">
        <w:rPr>
          <w:rFonts w:hint="eastAsia"/>
          <w:b/>
          <w:bCs/>
          <w:color w:val="000000"/>
        </w:rPr>
        <w:t>《2024年度国家自然科学基金依托单位项目申请承诺书》</w:t>
      </w:r>
      <w:r w:rsidRPr="00E85502">
        <w:rPr>
          <w:rFonts w:hint="eastAsia"/>
          <w:color w:val="000000"/>
        </w:rPr>
        <w:t>，由法定代表人亲笔签名并加盖依托单位公章后，将电子扫描件上传至信息系统（本年度只需上传一次）。</w:t>
      </w:r>
      <w:r w:rsidRPr="00E85502">
        <w:rPr>
          <w:rFonts w:hint="eastAsia"/>
          <w:b/>
          <w:bCs/>
          <w:color w:val="000000"/>
        </w:rPr>
        <w:t>依托单位完成上述承诺程序后方可申请项目。</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4. 依托单位应在项目申请集中接收工作截止时间前通过信息系统逐项确认提交本单位电子申请书及附件材料；</w:t>
      </w:r>
      <w:r w:rsidRPr="00E85502">
        <w:rPr>
          <w:rFonts w:hint="eastAsia"/>
          <w:b/>
          <w:bCs/>
          <w:color w:val="000000"/>
        </w:rPr>
        <w:t>务必在截止时间后24小时内在线提交本单位项目申请清单，</w:t>
      </w:r>
      <w:r w:rsidRPr="00E85502">
        <w:rPr>
          <w:rFonts w:hint="eastAsia"/>
          <w:color w:val="000000"/>
        </w:rPr>
        <w:t>请依托单位根据实际情况，确定本单位项目申请书收取的截止时间。</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lastRenderedPageBreak/>
        <w:t xml:space="preserve">　　5. 依托单位应建立完善的科研伦理审查机制，防范伦理风险。按照有关法律法规和伦理准则，建立健全科技伦理管理制度；加强伦理审查机制和过程监管；强化宣传教育和培训，提高科研人员在科技伦理等方面的责任感和法律意识。</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Fonts w:hint="eastAsia"/>
          <w:b/>
          <w:bCs/>
          <w:color w:val="000000"/>
        </w:rPr>
        <w:t>(四) 申请材料提交方式。</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1. 国家自然科学基金项目</w:t>
      </w:r>
      <w:r w:rsidRPr="00E85502">
        <w:rPr>
          <w:rFonts w:hint="eastAsia"/>
          <w:b/>
          <w:bCs/>
          <w:color w:val="000000"/>
        </w:rPr>
        <w:t>全面实行无纸化申请。</w:t>
      </w:r>
      <w:r w:rsidRPr="00E85502">
        <w:rPr>
          <w:rFonts w:hint="eastAsia"/>
          <w:color w:val="000000"/>
        </w:rPr>
        <w:t>各类型项目《国家自然科学基金申请书》（以下简称申请书）一律采用在线方式撰写。申请人应在线提交电子申请书，并将有关证明信、推荐信和其他需要特别说明的材料，全部以电子扫描件上传。依托单位只需在线确认电子申请书及附件材料，无需报送纸质申请材料。</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2. 项目获批准后，依托单位需补交申请书纸质签字盖章页，并将其装订在《资助项目计划书》最后，一并提交。签字盖章的信息应与信息系统中提交的最终电子版申请书保持一致。对于未按照上述要求提供签字盖章材料的，自然科学基金委将按照有关规定处理。</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Fonts w:hint="eastAsia"/>
          <w:b/>
          <w:bCs/>
          <w:color w:val="000000"/>
        </w:rPr>
        <w:t>(五) 初审结果公布。</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自然科学基金委将于</w:t>
      </w:r>
      <w:r w:rsidRPr="00E85502">
        <w:rPr>
          <w:rFonts w:hint="eastAsia"/>
          <w:b/>
          <w:bCs/>
          <w:color w:val="000000"/>
        </w:rPr>
        <w:t>2024年4月29日前</w:t>
      </w:r>
      <w:r w:rsidRPr="00E85502">
        <w:rPr>
          <w:rFonts w:hint="eastAsia"/>
          <w:color w:val="000000"/>
        </w:rPr>
        <w:t>公布申请项目初审结果，并受理复审申请。</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Style w:val="a5"/>
          <w:rFonts w:hint="eastAsia"/>
          <w:color w:val="000000"/>
        </w:rPr>
        <w:t>二、项目结题</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Fonts w:hint="eastAsia"/>
          <w:b/>
          <w:bCs/>
          <w:color w:val="000000"/>
        </w:rPr>
        <w:t>(</w:t>
      </w:r>
      <w:proofErr w:type="gramStart"/>
      <w:r w:rsidRPr="00E85502">
        <w:rPr>
          <w:rFonts w:hint="eastAsia"/>
          <w:b/>
          <w:bCs/>
          <w:color w:val="000000"/>
        </w:rPr>
        <w:t>一</w:t>
      </w:r>
      <w:proofErr w:type="gramEnd"/>
      <w:r w:rsidRPr="00E85502">
        <w:rPr>
          <w:rFonts w:hint="eastAsia"/>
          <w:b/>
          <w:bCs/>
          <w:color w:val="000000"/>
        </w:rPr>
        <w:t>) 项目负责人事项。</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项目负责人应认真阅读《国家自然科学基金资助项目研究成果管理办法》、相关类型项目管理办法和资金管理办法及有关规定，撰写《国家自然科学基金资助项目结题/成果报告》（以下简称结题/成果报告），并保证填报内容真实、数据准确，同时注意知识产权保护，不得出现国家《科学技术保密规定》中列举的属于国家科学技术秘密范围的内容；不得出现任何违反科技保密和科技安全规定的涉密信息、敏感信息。</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1. 项目负责人登录信息系统，撰写结题/成果报告并将附件材料电子化后一并在线提交；</w:t>
      </w:r>
      <w:r w:rsidRPr="00E85502">
        <w:rPr>
          <w:rFonts w:hint="eastAsia"/>
          <w:b/>
          <w:bCs/>
          <w:color w:val="000000"/>
        </w:rPr>
        <w:t>待自然科学基金委审核通过后，</w:t>
      </w:r>
      <w:r w:rsidRPr="00E85502">
        <w:rPr>
          <w:rFonts w:hint="eastAsia"/>
          <w:color w:val="000000"/>
        </w:rPr>
        <w:t>项目负责人下载并打印最终PDF格式的结题/成果报告，向依托单位提交签字后的纸质结题/成果报告原件（不含附件材料）。项目负责人应保证纸质结题/成果报告内容与审核通过后的电子版一致。</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lastRenderedPageBreak/>
        <w:t xml:space="preserve">　　2. 项目负责人应根据《资金管理办法》及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3. 项目负责人撰写结题/成果报告时，不得将未正式发表/未在线发表或未标注国家自然科学基金资助和项目批准号等的论文列入结题/成果报告；不得将非项目负责人或非主要参与者取得的研究成果列入结题/成果报告；不得将与受资助项目无关的研究成果列入结题/成果报告；不得直接复制论文内容作为结题/成果报告内容；不得将早于项目资助开始时间的成果列入结题/成果报告。</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4. 项目负责人或主要参与者应按照《国家自然科学基金委员会关于新时代加强科学普及工作的意见》的要求，将科普成果列入结题/成果报告中；同时应按照自然科学基金委关于受资助项目论文开放获取的有关要求，将有关论文上传存储到信息系统。</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5. 项目负责人在科学基金项目研究成果的发布、传播和应用中，涉及科技伦理敏感问题的应当遵守有关规定，严谨审慎。</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6. 自然科学基金委在准予项目结题之后，按照相关规定将在国家自然科学基金大数据知识管理服务平台（https://kd.nsfc.cn）及国家科技报告服务系统（https://www.nstrs.cn）上公布结题/成果报告全文。</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Fonts w:hint="eastAsia"/>
          <w:b/>
          <w:bCs/>
          <w:color w:val="000000"/>
        </w:rPr>
        <w:t>(二) 依托单位事项。</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依托单位应高度重视科学基金项目结题管理，认真履行项目管理主体责任，督促指导项目负责人认真撰写结题/成果报告，严格按照相关管理规定的要求，对结题材料进行审核。</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1. 依托单位需先通过信息系统提交电子版结题材料，待自然科学基金委审核通过后，再报送</w:t>
      </w:r>
      <w:proofErr w:type="gramStart"/>
      <w:r w:rsidRPr="00E85502">
        <w:rPr>
          <w:rFonts w:hint="eastAsia"/>
          <w:color w:val="000000"/>
        </w:rPr>
        <w:t>纸质版结题材</w:t>
      </w:r>
      <w:proofErr w:type="gramEnd"/>
      <w:r w:rsidRPr="00E85502">
        <w:rPr>
          <w:rFonts w:hint="eastAsia"/>
          <w:color w:val="000000"/>
        </w:rPr>
        <w:t>料。未按时报送结题材料的应结题项目，按逾期待结题处理，计入相应的限</w:t>
      </w:r>
      <w:proofErr w:type="gramStart"/>
      <w:r w:rsidRPr="00E85502">
        <w:rPr>
          <w:rFonts w:hint="eastAsia"/>
          <w:color w:val="000000"/>
        </w:rPr>
        <w:t>项申请</w:t>
      </w:r>
      <w:proofErr w:type="gramEnd"/>
      <w:r w:rsidRPr="00E85502">
        <w:rPr>
          <w:rFonts w:hint="eastAsia"/>
          <w:color w:val="000000"/>
        </w:rPr>
        <w:t>范围，同时自然科学基金委将按照《条例》的有关规定对项目负责人和依托单位进行处理。</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lastRenderedPageBreak/>
        <w:t xml:space="preserve">　　2. 依托单位应于2024年2月26日16时前通过信息系统对结题材料进行审核并逐项确认，3月11日前将经单位签字盖章后的纸质结题/成果报告原件（一式一份）以及单位公函与结题项目清单等纸质结题材料，以邮寄方式报送至自然科学基金委，材料不完整的不予接收。</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Style w:val="a5"/>
          <w:rFonts w:hint="eastAsia"/>
          <w:color w:val="000000"/>
        </w:rPr>
        <w:t>三、项目进展报告、年度管理报告和包干制管理规定</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Fonts w:hint="eastAsia"/>
          <w:b/>
          <w:bCs/>
          <w:color w:val="000000"/>
        </w:rPr>
        <w:t>(</w:t>
      </w:r>
      <w:proofErr w:type="gramStart"/>
      <w:r w:rsidRPr="00E85502">
        <w:rPr>
          <w:rFonts w:hint="eastAsia"/>
          <w:b/>
          <w:bCs/>
          <w:color w:val="000000"/>
        </w:rPr>
        <w:t>一</w:t>
      </w:r>
      <w:proofErr w:type="gramEnd"/>
      <w:r w:rsidRPr="00E85502">
        <w:rPr>
          <w:rFonts w:hint="eastAsia"/>
          <w:b/>
          <w:bCs/>
          <w:color w:val="000000"/>
        </w:rPr>
        <w:t>) 项目进展报告。</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项目负责人登录信息系统，在线撰写《国家自然科学基金资助项目进展报告》（以下简称项目进展报告）；依托单位按照《条例》及相关管理办法等要求，通过信息系统对项目进展报告进行审核，并于</w:t>
      </w:r>
      <w:r w:rsidRPr="00E85502">
        <w:rPr>
          <w:rFonts w:hint="eastAsia"/>
          <w:b/>
          <w:bCs/>
          <w:color w:val="000000"/>
        </w:rPr>
        <w:t>2024年1月15日前</w:t>
      </w:r>
      <w:r w:rsidRPr="00E85502">
        <w:rPr>
          <w:rFonts w:hint="eastAsia"/>
          <w:color w:val="000000"/>
        </w:rPr>
        <w:t>逐项确认，无需提交纸质材料。对未按规定提交项目进展报告的，按照有关规定处理。</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Fonts w:hint="eastAsia"/>
          <w:b/>
          <w:bCs/>
          <w:color w:val="000000"/>
        </w:rPr>
        <w:t>(二) 年度管理报告。</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依托单位通过信息系统在线撰写《国家自然科学基金资助项目年度管理报告》（以下简称年度管理报告），于</w:t>
      </w:r>
      <w:r w:rsidRPr="00E85502">
        <w:rPr>
          <w:rFonts w:hint="eastAsia"/>
          <w:b/>
          <w:bCs/>
          <w:color w:val="000000"/>
        </w:rPr>
        <w:t>2024年4月1日—4月15日16时</w:t>
      </w:r>
      <w:r w:rsidRPr="00E85502">
        <w:rPr>
          <w:rFonts w:hint="eastAsia"/>
          <w:color w:val="000000"/>
        </w:rPr>
        <w:t>期间提交电子材料，无需提交纸质材料。</w:t>
      </w:r>
      <w:r w:rsidRPr="00E85502">
        <w:rPr>
          <w:rFonts w:hint="eastAsia"/>
          <w:b/>
          <w:bCs/>
          <w:color w:val="000000"/>
        </w:rPr>
        <w:t>对未在规定时间内提交年度管理报告的依托单位，将不予开放下年度的科学基金项目申请。</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Fonts w:hint="eastAsia"/>
          <w:b/>
          <w:bCs/>
          <w:color w:val="000000"/>
        </w:rPr>
        <w:t>(三) 包干制管理规定备案。</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根据《资金管理办法》有关规定，项目经费使用包干制的依托单位应当制定项目经费包干制管理规定。</w:t>
      </w:r>
      <w:r w:rsidRPr="00E85502">
        <w:rPr>
          <w:rFonts w:hint="eastAsia"/>
          <w:b/>
          <w:bCs/>
          <w:color w:val="000000"/>
        </w:rPr>
        <w:t>对于2023年新获批包干制项目但尚未完成备案的依托单位应于2024年6月30日16时前，将本单位制定的包干制管理规定报自然科学基金委备案；</w:t>
      </w:r>
      <w:r w:rsidRPr="00E85502">
        <w:rPr>
          <w:rFonts w:hint="eastAsia"/>
          <w:color w:val="000000"/>
        </w:rPr>
        <w:t>对于之前已完成备案但需要重新修订的，也应在上述截止时间之前完成修订工作并重新备案。具体备案流程请参照《关于国家自然科学基金项目经费包干制管理规定备案的通知》（国科</w:t>
      </w:r>
      <w:proofErr w:type="gramStart"/>
      <w:r w:rsidRPr="00E85502">
        <w:rPr>
          <w:rFonts w:hint="eastAsia"/>
          <w:color w:val="000000"/>
        </w:rPr>
        <w:t>金财函〔2021〕</w:t>
      </w:r>
      <w:proofErr w:type="gramEnd"/>
      <w:r w:rsidRPr="00E85502">
        <w:rPr>
          <w:rFonts w:hint="eastAsia"/>
          <w:color w:val="000000"/>
        </w:rPr>
        <w:t>27号）。</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Style w:val="a5"/>
          <w:rFonts w:hint="eastAsia"/>
          <w:color w:val="000000"/>
        </w:rPr>
        <w:t>四、材料接收</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（一）材料接收组负责统一接收依托单位送达或邮寄的材料，不接收个人直接报送和非依托单位报送的材料。</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（二）材料接收组办公地点设在自然科学基金委行政楼101房间</w:t>
      </w:r>
      <w:r w:rsidRPr="00E85502">
        <w:rPr>
          <w:rFonts w:hint="eastAsia"/>
          <w:b/>
          <w:bCs/>
          <w:color w:val="000000"/>
        </w:rPr>
        <w:t>。</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Style w:val="a5"/>
          <w:rFonts w:hint="eastAsia"/>
          <w:color w:val="000000"/>
        </w:rPr>
        <w:t>五、其他注意事项</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（一）在填写论文等研究成果时，根据论文等发表时的真实情况如实规范列出所有作者署名，不得篡改作者顺序，不得虚假标注第一作者或通讯作者。</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lastRenderedPageBreak/>
        <w:t xml:space="preserve">　　（二）发表的研究成果（包括专利），项目负责人和参与者均应如实注明得到国家自然科学基金项目资助和项目批准号，科学基金作为主要资助渠道或者发挥主要资助作用的，应当将科学基金作为第一顺序进行标注。</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（三）《指南》拟于2024年1月中上旬在自然科学基金委网站公布。</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（四）结题/成果报告等纸质材料建议双面打印并装订。</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（五）自然科学基金委于2023年6月1日发布基础研究科研人员标识（Basic Researcher ID，BRID），对拥有信息系统账号的科研人员赋码。从2024年开始，申请书、项目进展报告、结题/成果报告上将显示项目负责人BRID编码。</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Style w:val="a5"/>
          <w:rFonts w:hint="eastAsia"/>
          <w:color w:val="000000"/>
        </w:rPr>
        <w:t>六、咨询与联系方式</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Fonts w:hint="eastAsia"/>
          <w:b/>
          <w:bCs/>
          <w:color w:val="000000"/>
        </w:rPr>
        <w:t>(</w:t>
      </w:r>
      <w:proofErr w:type="gramStart"/>
      <w:r w:rsidRPr="00E85502">
        <w:rPr>
          <w:rFonts w:hint="eastAsia"/>
          <w:b/>
          <w:bCs/>
          <w:color w:val="000000"/>
        </w:rPr>
        <w:t>一</w:t>
      </w:r>
      <w:proofErr w:type="gramEnd"/>
      <w:r w:rsidRPr="00E85502">
        <w:rPr>
          <w:rFonts w:hint="eastAsia"/>
          <w:b/>
          <w:bCs/>
          <w:color w:val="000000"/>
        </w:rPr>
        <w:t>)  各类事项咨询电话。</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
        <w:gridCol w:w="5375"/>
        <w:gridCol w:w="1977"/>
      </w:tblGrid>
      <w:tr w:rsidR="00E85502" w:rsidRPr="00E85502" w:rsidTr="00E85502">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材料接收组</w:t>
            </w:r>
          </w:p>
        </w:tc>
        <w:tc>
          <w:tcPr>
            <w:tcW w:w="2010"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62328591</w:t>
            </w:r>
          </w:p>
        </w:tc>
      </w:tr>
      <w:tr w:rsidR="00E85502" w:rsidRPr="00E85502" w:rsidTr="00E85502">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信息系统技术支持（信息中心）</w:t>
            </w:r>
          </w:p>
        </w:tc>
        <w:tc>
          <w:tcPr>
            <w:tcW w:w="2010"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62317474</w:t>
            </w:r>
          </w:p>
        </w:tc>
      </w:tr>
      <w:tr w:rsidR="00E85502" w:rsidRPr="00E85502" w:rsidTr="00E85502">
        <w:trPr>
          <w:tblCellSpacing w:w="0" w:type="dxa"/>
          <w:jc w:val="center"/>
        </w:trPr>
        <w:tc>
          <w:tcPr>
            <w:tcW w:w="6495" w:type="dxa"/>
            <w:gridSpan w:val="2"/>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财务咨询</w:t>
            </w:r>
          </w:p>
        </w:tc>
        <w:tc>
          <w:tcPr>
            <w:tcW w:w="2010"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62325245</w:t>
            </w:r>
          </w:p>
          <w:p w:rsidR="00E85502" w:rsidRPr="00E85502" w:rsidRDefault="00E85502" w:rsidP="00E85502">
            <w:pPr>
              <w:pStyle w:val="a4"/>
              <w:spacing w:before="0" w:beforeAutospacing="0" w:after="0" w:afterAutospacing="0" w:line="360" w:lineRule="auto"/>
              <w:rPr>
                <w:rFonts w:hint="eastAsia"/>
              </w:rPr>
            </w:pPr>
            <w:r w:rsidRPr="00E85502">
              <w:rPr>
                <w:rFonts w:hint="eastAsia"/>
              </w:rPr>
              <w:t>62327225</w:t>
            </w:r>
          </w:p>
          <w:p w:rsidR="00E85502" w:rsidRPr="00E85502" w:rsidRDefault="00E85502" w:rsidP="00E85502">
            <w:pPr>
              <w:pStyle w:val="a4"/>
              <w:spacing w:before="0" w:beforeAutospacing="0" w:after="0" w:afterAutospacing="0" w:line="360" w:lineRule="auto"/>
              <w:rPr>
                <w:rFonts w:hint="eastAsia"/>
              </w:rPr>
            </w:pPr>
            <w:r w:rsidRPr="00E85502">
              <w:rPr>
                <w:rFonts w:hint="eastAsia"/>
              </w:rPr>
              <w:t>62329112</w:t>
            </w:r>
          </w:p>
          <w:p w:rsidR="00E85502" w:rsidRPr="00E85502" w:rsidRDefault="00E85502" w:rsidP="00E85502">
            <w:pPr>
              <w:pStyle w:val="a4"/>
              <w:spacing w:before="0" w:beforeAutospacing="0" w:after="0" w:afterAutospacing="0" w:line="360" w:lineRule="auto"/>
              <w:rPr>
                <w:rFonts w:hint="eastAsia"/>
              </w:rPr>
            </w:pPr>
            <w:r w:rsidRPr="00E85502">
              <w:rPr>
                <w:rFonts w:hint="eastAsia"/>
              </w:rPr>
              <w:t>62326961</w:t>
            </w:r>
          </w:p>
          <w:p w:rsidR="00E85502" w:rsidRPr="00E85502" w:rsidRDefault="00E85502" w:rsidP="00E85502">
            <w:pPr>
              <w:pStyle w:val="a4"/>
              <w:spacing w:before="0" w:beforeAutospacing="0" w:after="0" w:afterAutospacing="0" w:line="360" w:lineRule="auto"/>
              <w:rPr>
                <w:rFonts w:hint="eastAsia"/>
              </w:rPr>
            </w:pPr>
            <w:r w:rsidRPr="00E85502">
              <w:rPr>
                <w:rFonts w:hint="eastAsia"/>
              </w:rPr>
              <w:t>62327094</w:t>
            </w:r>
          </w:p>
          <w:p w:rsidR="00E85502" w:rsidRPr="00E85502" w:rsidRDefault="00E85502" w:rsidP="00E85502">
            <w:pPr>
              <w:pStyle w:val="a4"/>
              <w:spacing w:before="0" w:beforeAutospacing="0" w:after="0" w:afterAutospacing="0" w:line="360" w:lineRule="auto"/>
              <w:rPr>
                <w:rFonts w:hint="eastAsia"/>
              </w:rPr>
            </w:pPr>
            <w:r w:rsidRPr="00E85502">
              <w:rPr>
                <w:rFonts w:hint="eastAsia"/>
              </w:rPr>
              <w:t>62328485</w:t>
            </w:r>
          </w:p>
        </w:tc>
      </w:tr>
      <w:tr w:rsidR="00E85502" w:rsidRPr="00E85502" w:rsidTr="00E85502">
        <w:trPr>
          <w:tblCellSpacing w:w="0" w:type="dxa"/>
          <w:jc w:val="center"/>
        </w:trPr>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各类型项目咨询</w:t>
            </w:r>
          </w:p>
        </w:tc>
        <w:tc>
          <w:tcPr>
            <w:tcW w:w="553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面上项目、重点项目、重大项目、重大研究计划项目、国家重大科研仪器研制项目、专项项目等</w:t>
            </w:r>
          </w:p>
        </w:tc>
        <w:tc>
          <w:tcPr>
            <w:tcW w:w="2010"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62327230</w:t>
            </w:r>
          </w:p>
          <w:p w:rsidR="00E85502" w:rsidRPr="00E85502" w:rsidRDefault="00E85502" w:rsidP="00E85502">
            <w:pPr>
              <w:pStyle w:val="a4"/>
              <w:spacing w:before="0" w:beforeAutospacing="0" w:after="0" w:afterAutospacing="0" w:line="360" w:lineRule="auto"/>
              <w:rPr>
                <w:rFonts w:hint="eastAsia"/>
              </w:rPr>
            </w:pPr>
            <w:r w:rsidRPr="00E85502">
              <w:rPr>
                <w:rFonts w:hint="eastAsia"/>
              </w:rPr>
              <w:t>62328222</w:t>
            </w:r>
          </w:p>
          <w:p w:rsidR="00E85502" w:rsidRPr="00E85502" w:rsidRDefault="00E85502" w:rsidP="00E85502">
            <w:pPr>
              <w:pStyle w:val="a4"/>
              <w:spacing w:before="0" w:beforeAutospacing="0" w:after="0" w:afterAutospacing="0" w:line="360" w:lineRule="auto"/>
              <w:rPr>
                <w:rFonts w:hint="eastAsia"/>
              </w:rPr>
            </w:pPr>
            <w:r w:rsidRPr="00E85502">
              <w:rPr>
                <w:rFonts w:hint="eastAsia"/>
              </w:rPr>
              <w:t>62329336</w:t>
            </w:r>
          </w:p>
          <w:p w:rsidR="00E85502" w:rsidRPr="00E85502" w:rsidRDefault="00E85502" w:rsidP="00E85502">
            <w:pPr>
              <w:pStyle w:val="a4"/>
              <w:spacing w:before="0" w:beforeAutospacing="0" w:after="0" w:afterAutospacing="0" w:line="360" w:lineRule="auto"/>
              <w:rPr>
                <w:rFonts w:hint="eastAsia"/>
              </w:rPr>
            </w:pPr>
            <w:r w:rsidRPr="00E85502">
              <w:rPr>
                <w:rFonts w:hint="eastAsia"/>
              </w:rPr>
              <w:t>62327008</w:t>
            </w:r>
          </w:p>
        </w:tc>
      </w:tr>
      <w:tr w:rsidR="00E85502" w:rsidRPr="00E85502" w:rsidTr="00E8550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spacing w:line="360" w:lineRule="auto"/>
              <w:rPr>
                <w:rFonts w:ascii="宋体" w:eastAsia="宋体" w:hAnsi="宋体" w:cs="宋体"/>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青年科学基金项目、地区科学基金项目、优秀青年科学基金项目、国家杰出青年科学基金项目、创新研究群体项目、基础科学中心项目、数学天元基金项目等</w:t>
            </w:r>
          </w:p>
        </w:tc>
        <w:tc>
          <w:tcPr>
            <w:tcW w:w="2010"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62329133</w:t>
            </w:r>
          </w:p>
          <w:p w:rsidR="00E85502" w:rsidRPr="00E85502" w:rsidRDefault="00E85502" w:rsidP="00E85502">
            <w:pPr>
              <w:pStyle w:val="a4"/>
              <w:spacing w:before="0" w:beforeAutospacing="0" w:after="0" w:afterAutospacing="0" w:line="360" w:lineRule="auto"/>
              <w:rPr>
                <w:rFonts w:hint="eastAsia"/>
              </w:rPr>
            </w:pPr>
            <w:r w:rsidRPr="00E85502">
              <w:rPr>
                <w:rFonts w:hint="eastAsia"/>
              </w:rPr>
              <w:t>62325932</w:t>
            </w:r>
          </w:p>
          <w:p w:rsidR="00E85502" w:rsidRPr="00E85502" w:rsidRDefault="00E85502" w:rsidP="00E85502">
            <w:pPr>
              <w:pStyle w:val="a4"/>
              <w:spacing w:before="0" w:beforeAutospacing="0" w:after="0" w:afterAutospacing="0" w:line="360" w:lineRule="auto"/>
              <w:rPr>
                <w:rFonts w:hint="eastAsia"/>
              </w:rPr>
            </w:pPr>
            <w:r w:rsidRPr="00E85502">
              <w:rPr>
                <w:rFonts w:hint="eastAsia"/>
              </w:rPr>
              <w:t>62325562</w:t>
            </w:r>
          </w:p>
          <w:p w:rsidR="00E85502" w:rsidRPr="00E85502" w:rsidRDefault="00E85502" w:rsidP="00E85502">
            <w:pPr>
              <w:pStyle w:val="a4"/>
              <w:spacing w:before="0" w:beforeAutospacing="0" w:after="0" w:afterAutospacing="0" w:line="360" w:lineRule="auto"/>
              <w:rPr>
                <w:rFonts w:hint="eastAsia"/>
              </w:rPr>
            </w:pPr>
            <w:r w:rsidRPr="00E85502">
              <w:rPr>
                <w:rFonts w:hint="eastAsia"/>
              </w:rPr>
              <w:t>62328623</w:t>
            </w:r>
          </w:p>
        </w:tc>
      </w:tr>
      <w:tr w:rsidR="00E85502" w:rsidRPr="00E85502" w:rsidTr="00E8550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spacing w:line="360" w:lineRule="auto"/>
              <w:rPr>
                <w:rFonts w:ascii="宋体" w:eastAsia="宋体" w:hAnsi="宋体" w:cs="宋体"/>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联合基金项目</w:t>
            </w:r>
          </w:p>
        </w:tc>
        <w:tc>
          <w:tcPr>
            <w:tcW w:w="2010"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62329897</w:t>
            </w:r>
          </w:p>
          <w:p w:rsidR="00E85502" w:rsidRPr="00E85502" w:rsidRDefault="00E85502" w:rsidP="00E85502">
            <w:pPr>
              <w:pStyle w:val="a4"/>
              <w:spacing w:before="0" w:beforeAutospacing="0" w:after="0" w:afterAutospacing="0" w:line="360" w:lineRule="auto"/>
              <w:rPr>
                <w:rFonts w:hint="eastAsia"/>
              </w:rPr>
            </w:pPr>
            <w:r w:rsidRPr="00E85502">
              <w:rPr>
                <w:rFonts w:hint="eastAsia"/>
              </w:rPr>
              <w:lastRenderedPageBreak/>
              <w:t>62326872</w:t>
            </w:r>
          </w:p>
        </w:tc>
      </w:tr>
      <w:tr w:rsidR="00E85502" w:rsidRPr="00E85502" w:rsidTr="00E8550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spacing w:line="360" w:lineRule="auto"/>
              <w:rPr>
                <w:rFonts w:ascii="宋体" w:eastAsia="宋体" w:hAnsi="宋体" w:cs="宋体"/>
                <w:sz w:val="24"/>
                <w:szCs w:val="24"/>
              </w:rPr>
            </w:pPr>
          </w:p>
        </w:tc>
        <w:tc>
          <w:tcPr>
            <w:tcW w:w="553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国际（地区）合作研究与交流项目、外国学者研究基金项目</w:t>
            </w:r>
          </w:p>
        </w:tc>
        <w:tc>
          <w:tcPr>
            <w:tcW w:w="2010"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62327001</w:t>
            </w:r>
          </w:p>
          <w:p w:rsidR="00E85502" w:rsidRPr="00E85502" w:rsidRDefault="00E85502" w:rsidP="00E85502">
            <w:pPr>
              <w:pStyle w:val="a4"/>
              <w:spacing w:before="0" w:beforeAutospacing="0" w:after="0" w:afterAutospacing="0" w:line="360" w:lineRule="auto"/>
              <w:rPr>
                <w:rFonts w:hint="eastAsia"/>
              </w:rPr>
            </w:pPr>
            <w:r w:rsidRPr="00E85502">
              <w:rPr>
                <w:rFonts w:hint="eastAsia"/>
              </w:rPr>
              <w:t>62329034</w:t>
            </w:r>
          </w:p>
        </w:tc>
      </w:tr>
    </w:tbl>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w:t>
      </w:r>
      <w:r w:rsidRPr="00E85502">
        <w:rPr>
          <w:rFonts w:hint="eastAsia"/>
          <w:b/>
          <w:bCs/>
          <w:color w:val="000000"/>
        </w:rPr>
        <w:t>(二) 各部门咨询电话。</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8"/>
        <w:gridCol w:w="1670"/>
        <w:gridCol w:w="2193"/>
        <w:gridCol w:w="1959"/>
      </w:tblGrid>
      <w:tr w:rsidR="00E85502" w:rsidRPr="00E85502" w:rsidTr="00E85502">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数理科学部</w:t>
            </w:r>
          </w:p>
        </w:tc>
        <w:tc>
          <w:tcPr>
            <w:tcW w:w="16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62326911</w:t>
            </w:r>
          </w:p>
        </w:tc>
        <w:tc>
          <w:tcPr>
            <w:tcW w:w="226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化学科学部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62326906</w:t>
            </w:r>
          </w:p>
        </w:tc>
      </w:tr>
      <w:tr w:rsidR="00E85502" w:rsidRPr="00E85502" w:rsidTr="00E85502">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生命科学部</w:t>
            </w:r>
          </w:p>
        </w:tc>
        <w:tc>
          <w:tcPr>
            <w:tcW w:w="16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62326916</w:t>
            </w:r>
          </w:p>
        </w:tc>
        <w:tc>
          <w:tcPr>
            <w:tcW w:w="226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地球科学部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62327157</w:t>
            </w:r>
          </w:p>
        </w:tc>
      </w:tr>
      <w:tr w:rsidR="00E85502" w:rsidRPr="00E85502" w:rsidTr="00E85502">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工程与材料</w:t>
            </w:r>
          </w:p>
          <w:p w:rsidR="00E85502" w:rsidRPr="00E85502" w:rsidRDefault="00E85502" w:rsidP="00E85502">
            <w:pPr>
              <w:pStyle w:val="a4"/>
              <w:spacing w:before="0" w:beforeAutospacing="0" w:after="0" w:afterAutospacing="0" w:line="360" w:lineRule="auto"/>
              <w:rPr>
                <w:rFonts w:hint="eastAsia"/>
              </w:rPr>
            </w:pPr>
            <w:r w:rsidRPr="00E85502">
              <w:rPr>
                <w:rFonts w:hint="eastAsia"/>
              </w:rPr>
              <w:t>科学部</w:t>
            </w:r>
          </w:p>
        </w:tc>
        <w:tc>
          <w:tcPr>
            <w:tcW w:w="16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62326887</w:t>
            </w:r>
          </w:p>
        </w:tc>
        <w:tc>
          <w:tcPr>
            <w:tcW w:w="226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信息科学部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62326892</w:t>
            </w:r>
          </w:p>
        </w:tc>
      </w:tr>
      <w:tr w:rsidR="00E85502" w:rsidRPr="00E85502" w:rsidTr="00E85502">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管理科学部</w:t>
            </w:r>
          </w:p>
        </w:tc>
        <w:tc>
          <w:tcPr>
            <w:tcW w:w="16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62326898</w:t>
            </w:r>
          </w:p>
        </w:tc>
        <w:tc>
          <w:tcPr>
            <w:tcW w:w="226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医学科学部</w:t>
            </w:r>
          </w:p>
        </w:tc>
        <w:tc>
          <w:tcPr>
            <w:tcW w:w="19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62328991</w:t>
            </w:r>
          </w:p>
          <w:p w:rsidR="00E85502" w:rsidRPr="00E85502" w:rsidRDefault="00E85502" w:rsidP="00E85502">
            <w:pPr>
              <w:pStyle w:val="a4"/>
              <w:spacing w:before="0" w:beforeAutospacing="0" w:after="0" w:afterAutospacing="0" w:line="360" w:lineRule="auto"/>
              <w:rPr>
                <w:rFonts w:hint="eastAsia"/>
              </w:rPr>
            </w:pPr>
            <w:r w:rsidRPr="00E85502">
              <w:rPr>
                <w:rFonts w:hint="eastAsia"/>
              </w:rPr>
              <w:t>62328941</w:t>
            </w:r>
          </w:p>
        </w:tc>
      </w:tr>
      <w:tr w:rsidR="00E85502" w:rsidRPr="00E85502" w:rsidTr="00E85502">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交叉科学部</w:t>
            </w:r>
          </w:p>
        </w:tc>
        <w:tc>
          <w:tcPr>
            <w:tcW w:w="16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62328382</w:t>
            </w:r>
          </w:p>
        </w:tc>
        <w:tc>
          <w:tcPr>
            <w:tcW w:w="226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办公室</w:t>
            </w:r>
          </w:p>
        </w:tc>
        <w:tc>
          <w:tcPr>
            <w:tcW w:w="19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62327087</w:t>
            </w:r>
          </w:p>
        </w:tc>
      </w:tr>
      <w:tr w:rsidR="00E85502" w:rsidRPr="00E85502" w:rsidTr="00E85502">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国际科研</w:t>
            </w:r>
            <w:proofErr w:type="gramStart"/>
            <w:r w:rsidRPr="00E85502">
              <w:rPr>
                <w:rFonts w:hint="eastAsia"/>
              </w:rPr>
              <w:t>资助部</w:t>
            </w:r>
            <w:proofErr w:type="gramEnd"/>
          </w:p>
        </w:tc>
        <w:tc>
          <w:tcPr>
            <w:tcW w:w="16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62329034</w:t>
            </w:r>
          </w:p>
        </w:tc>
        <w:tc>
          <w:tcPr>
            <w:tcW w:w="226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计划局</w:t>
            </w:r>
          </w:p>
        </w:tc>
        <w:tc>
          <w:tcPr>
            <w:tcW w:w="19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62326980</w:t>
            </w:r>
          </w:p>
        </w:tc>
      </w:tr>
      <w:tr w:rsidR="00E85502" w:rsidRPr="00E85502" w:rsidTr="00E85502">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政策局</w:t>
            </w:r>
          </w:p>
        </w:tc>
        <w:tc>
          <w:tcPr>
            <w:tcW w:w="16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62328410</w:t>
            </w:r>
          </w:p>
        </w:tc>
        <w:tc>
          <w:tcPr>
            <w:tcW w:w="226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财务局</w:t>
            </w:r>
          </w:p>
        </w:tc>
        <w:tc>
          <w:tcPr>
            <w:tcW w:w="19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62325245</w:t>
            </w:r>
          </w:p>
          <w:p w:rsidR="00E85502" w:rsidRPr="00E85502" w:rsidRDefault="00E85502" w:rsidP="00E85502">
            <w:pPr>
              <w:pStyle w:val="a4"/>
              <w:spacing w:before="0" w:beforeAutospacing="0" w:after="0" w:afterAutospacing="0" w:line="360" w:lineRule="auto"/>
              <w:rPr>
                <w:rFonts w:hint="eastAsia"/>
              </w:rPr>
            </w:pPr>
            <w:r w:rsidRPr="00E85502">
              <w:rPr>
                <w:rFonts w:hint="eastAsia"/>
              </w:rPr>
              <w:t>62327094</w:t>
            </w:r>
          </w:p>
        </w:tc>
      </w:tr>
      <w:tr w:rsidR="00E85502" w:rsidRPr="00E85502" w:rsidTr="00E85502">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国际合作局</w:t>
            </w:r>
          </w:p>
        </w:tc>
        <w:tc>
          <w:tcPr>
            <w:tcW w:w="16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62327001</w:t>
            </w:r>
          </w:p>
        </w:tc>
        <w:tc>
          <w:tcPr>
            <w:tcW w:w="226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科研诚信建设办公室</w:t>
            </w:r>
          </w:p>
        </w:tc>
        <w:tc>
          <w:tcPr>
            <w:tcW w:w="19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62325544</w:t>
            </w:r>
          </w:p>
        </w:tc>
      </w:tr>
      <w:tr w:rsidR="00E85502" w:rsidRPr="00E85502" w:rsidTr="00E85502">
        <w:trPr>
          <w:tblCellSpacing w:w="0" w:type="dxa"/>
          <w:jc w:val="center"/>
        </w:trPr>
        <w:tc>
          <w:tcPr>
            <w:tcW w:w="2550"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机关服务中心</w:t>
            </w:r>
          </w:p>
        </w:tc>
        <w:tc>
          <w:tcPr>
            <w:tcW w:w="16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62328591</w:t>
            </w:r>
          </w:p>
        </w:tc>
        <w:tc>
          <w:tcPr>
            <w:tcW w:w="226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jc w:val="center"/>
              <w:rPr>
                <w:rFonts w:hint="eastAsia"/>
              </w:rPr>
            </w:pPr>
            <w:r w:rsidRPr="00E85502">
              <w:rPr>
                <w:rFonts w:hint="eastAsia"/>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E85502" w:rsidRPr="00E85502" w:rsidRDefault="00E85502" w:rsidP="00E85502">
            <w:pPr>
              <w:pStyle w:val="a4"/>
              <w:spacing w:before="0" w:beforeAutospacing="0" w:after="0" w:afterAutospacing="0" w:line="360" w:lineRule="auto"/>
              <w:rPr>
                <w:rFonts w:hint="eastAsia"/>
              </w:rPr>
            </w:pPr>
            <w:r w:rsidRPr="00E85502">
              <w:rPr>
                <w:rFonts w:hint="eastAsia"/>
              </w:rPr>
              <w:t> </w:t>
            </w:r>
          </w:p>
        </w:tc>
      </w:tr>
    </w:tbl>
    <w:p w:rsidR="00E85502" w:rsidRPr="00E85502" w:rsidRDefault="00E85502" w:rsidP="00E85502">
      <w:pPr>
        <w:pStyle w:val="a4"/>
        <w:shd w:val="clear" w:color="auto" w:fill="FFFFFF"/>
        <w:spacing w:before="0" w:beforeAutospacing="0" w:after="0" w:afterAutospacing="0" w:line="360" w:lineRule="auto"/>
        <w:jc w:val="both"/>
        <w:rPr>
          <w:rFonts w:hint="eastAsia"/>
        </w:rPr>
      </w:pPr>
      <w:r w:rsidRPr="00E85502">
        <w:rPr>
          <w:rFonts w:hint="eastAsia"/>
          <w:color w:val="000000"/>
        </w:rPr>
        <w:t> </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b/>
          <w:bCs/>
          <w:color w:val="000000"/>
        </w:rPr>
        <w:t xml:space="preserve">　　(三) 相关网站地址。</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自然科学基金委官方网站: https://www.nsfc.gov.cn</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科学基金网络信息系统网站: https://grants.nsfc.gov.cn</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国家自然科学基金大数据知识管理服务平台：https://kd.nsfc.cn</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b/>
          <w:bCs/>
          <w:color w:val="000000"/>
        </w:rPr>
        <w:t xml:space="preserve">　　(四) 材料接收组联系方式。</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通讯地址：北京市海淀区双清路83号自然科学基金委项目材料接收工作组</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xml:space="preserve">　　邮政编码：100085</w:t>
      </w:r>
      <w:proofErr w:type="gramStart"/>
      <w:r w:rsidRPr="00E85502">
        <w:rPr>
          <w:rFonts w:hint="eastAsia"/>
          <w:color w:val="000000"/>
        </w:rPr>
        <w:t xml:space="preserve">　　　　</w:t>
      </w:r>
      <w:proofErr w:type="gramEnd"/>
      <w:r w:rsidRPr="00E85502">
        <w:rPr>
          <w:rFonts w:hint="eastAsia"/>
          <w:color w:val="000000"/>
        </w:rPr>
        <w:t>联系电话：010-62328591</w:t>
      </w:r>
    </w:p>
    <w:p w:rsidR="00E85502" w:rsidRPr="00E85502" w:rsidRDefault="00E85502" w:rsidP="00E85502">
      <w:pPr>
        <w:pStyle w:val="a4"/>
        <w:shd w:val="clear" w:color="auto" w:fill="FFFFFF"/>
        <w:spacing w:before="0" w:beforeAutospacing="0" w:after="0" w:afterAutospacing="0" w:line="360" w:lineRule="auto"/>
        <w:jc w:val="both"/>
        <w:rPr>
          <w:rFonts w:hint="eastAsia"/>
          <w:color w:val="000000"/>
        </w:rPr>
      </w:pPr>
      <w:r w:rsidRPr="00E85502">
        <w:rPr>
          <w:rFonts w:hint="eastAsia"/>
          <w:color w:val="000000"/>
        </w:rPr>
        <w:t>  </w:t>
      </w:r>
    </w:p>
    <w:p w:rsidR="00E85502" w:rsidRPr="00E85502" w:rsidRDefault="00E85502" w:rsidP="00E85502">
      <w:pPr>
        <w:pStyle w:val="a4"/>
        <w:shd w:val="clear" w:color="auto" w:fill="FFFFFF"/>
        <w:spacing w:before="0" w:beforeAutospacing="0" w:after="0" w:afterAutospacing="0" w:line="360" w:lineRule="auto"/>
        <w:jc w:val="right"/>
        <w:rPr>
          <w:rFonts w:hint="eastAsia"/>
          <w:color w:val="000000"/>
        </w:rPr>
      </w:pPr>
      <w:r w:rsidRPr="00E85502">
        <w:rPr>
          <w:rFonts w:hint="eastAsia"/>
          <w:color w:val="000000"/>
        </w:rPr>
        <w:t>国家自然科学基金委员会</w:t>
      </w:r>
    </w:p>
    <w:p w:rsidR="00580A06" w:rsidRPr="00E85502" w:rsidRDefault="00E85502" w:rsidP="00E85502">
      <w:pPr>
        <w:pStyle w:val="a4"/>
        <w:shd w:val="clear" w:color="auto" w:fill="FFFFFF"/>
        <w:spacing w:before="0" w:beforeAutospacing="0" w:after="0" w:afterAutospacing="0" w:line="360" w:lineRule="auto"/>
        <w:jc w:val="right"/>
      </w:pPr>
      <w:r w:rsidRPr="00E85502">
        <w:rPr>
          <w:rFonts w:hint="eastAsia"/>
          <w:color w:val="000000"/>
        </w:rPr>
        <w:t xml:space="preserve">2024年1月9日　　</w:t>
      </w:r>
      <w:bookmarkStart w:id="0" w:name="_GoBack"/>
      <w:bookmarkEnd w:id="0"/>
    </w:p>
    <w:sectPr w:rsidR="00580A06" w:rsidRPr="00E85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15"/>
    <w:rsid w:val="00177596"/>
    <w:rsid w:val="00327ACE"/>
    <w:rsid w:val="003643BE"/>
    <w:rsid w:val="00534B4E"/>
    <w:rsid w:val="007C74BB"/>
    <w:rsid w:val="00857BE5"/>
    <w:rsid w:val="00D52668"/>
    <w:rsid w:val="00D74415"/>
    <w:rsid w:val="00E85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B321"/>
  <w15:chartTrackingRefBased/>
  <w15:docId w15:val="{A9FE6BD4-BC43-4C36-B817-1A51F4C9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744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415"/>
    <w:rPr>
      <w:rFonts w:ascii="宋体" w:eastAsia="宋体" w:hAnsi="宋体" w:cs="宋体"/>
      <w:b/>
      <w:bCs/>
      <w:kern w:val="36"/>
      <w:sz w:val="48"/>
      <w:szCs w:val="48"/>
    </w:rPr>
  </w:style>
  <w:style w:type="character" w:styleId="a3">
    <w:name w:val="Hyperlink"/>
    <w:basedOn w:val="a0"/>
    <w:uiPriority w:val="99"/>
    <w:semiHidden/>
    <w:unhideWhenUsed/>
    <w:rsid w:val="00D74415"/>
    <w:rPr>
      <w:color w:val="0000FF"/>
      <w:u w:val="single"/>
    </w:rPr>
  </w:style>
  <w:style w:type="character" w:customStyle="1" w:styleId="normal105">
    <w:name w:val="normal105"/>
    <w:basedOn w:val="a0"/>
    <w:rsid w:val="00D74415"/>
  </w:style>
  <w:style w:type="paragraph" w:styleId="a4">
    <w:name w:val="Normal (Web)"/>
    <w:basedOn w:val="a"/>
    <w:uiPriority w:val="99"/>
    <w:unhideWhenUsed/>
    <w:rsid w:val="00D7441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74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1531">
      <w:bodyDiv w:val="1"/>
      <w:marLeft w:val="0"/>
      <w:marRight w:val="0"/>
      <w:marTop w:val="0"/>
      <w:marBottom w:val="0"/>
      <w:divBdr>
        <w:top w:val="none" w:sz="0" w:space="0" w:color="auto"/>
        <w:left w:val="none" w:sz="0" w:space="0" w:color="auto"/>
        <w:bottom w:val="none" w:sz="0" w:space="0" w:color="auto"/>
        <w:right w:val="none" w:sz="0" w:space="0" w:color="auto"/>
      </w:divBdr>
      <w:divsChild>
        <w:div w:id="1281718077">
          <w:marLeft w:val="0"/>
          <w:marRight w:val="0"/>
          <w:marTop w:val="0"/>
          <w:marBottom w:val="0"/>
          <w:divBdr>
            <w:top w:val="none" w:sz="0" w:space="0" w:color="auto"/>
            <w:left w:val="none" w:sz="0" w:space="0" w:color="auto"/>
            <w:bottom w:val="none" w:sz="0" w:space="0" w:color="auto"/>
            <w:right w:val="none" w:sz="0" w:space="0" w:color="auto"/>
          </w:divBdr>
          <w:divsChild>
            <w:div w:id="904216319">
              <w:marLeft w:val="0"/>
              <w:marRight w:val="0"/>
              <w:marTop w:val="0"/>
              <w:marBottom w:val="0"/>
              <w:divBdr>
                <w:top w:val="single" w:sz="6" w:space="0" w:color="999999"/>
                <w:left w:val="none" w:sz="0" w:space="0" w:color="auto"/>
                <w:bottom w:val="single" w:sz="6" w:space="0" w:color="999999"/>
                <w:right w:val="none" w:sz="0" w:space="0" w:color="auto"/>
              </w:divBdr>
            </w:div>
            <w:div w:id="647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5380">
      <w:bodyDiv w:val="1"/>
      <w:marLeft w:val="0"/>
      <w:marRight w:val="0"/>
      <w:marTop w:val="0"/>
      <w:marBottom w:val="0"/>
      <w:divBdr>
        <w:top w:val="none" w:sz="0" w:space="0" w:color="auto"/>
        <w:left w:val="none" w:sz="0" w:space="0" w:color="auto"/>
        <w:bottom w:val="none" w:sz="0" w:space="0" w:color="auto"/>
        <w:right w:val="none" w:sz="0" w:space="0" w:color="auto"/>
      </w:divBdr>
      <w:divsChild>
        <w:div w:id="35936291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951</Words>
  <Characters>5421</Characters>
  <Application>Microsoft Office Word</Application>
  <DocSecurity>0</DocSecurity>
  <Lines>45</Lines>
  <Paragraphs>12</Paragraphs>
  <ScaleCrop>false</ScaleCrop>
  <Company>CHINA</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2023-01-13T00:21:00Z</dcterms:created>
  <dcterms:modified xsi:type="dcterms:W3CDTF">2024-01-13T08:09:00Z</dcterms:modified>
</cp:coreProperties>
</file>